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469" w:beforeLines="150" w:after="469" w:afterLines="150"/>
        <w:jc w:val="center"/>
        <w:textAlignment w:val="auto"/>
        <w:rPr>
          <w:rFonts w:hint="eastAsia" w:ascii="仿宋" w:hAnsi="仿宋" w:eastAsia="仿宋" w:cs="仿宋"/>
          <w:b/>
          <w:bCs/>
          <w:sz w:val="44"/>
          <w:szCs w:val="44"/>
          <w:lang w:val="en-US" w:eastAsia="zh-CN"/>
        </w:rPr>
      </w:pPr>
      <w:bookmarkStart w:id="0" w:name="_GoBack"/>
      <w:r>
        <w:rPr>
          <w:rFonts w:hint="eastAsia" w:ascii="仿宋" w:hAnsi="仿宋" w:eastAsia="仿宋" w:cs="仿宋"/>
          <w:b/>
          <w:bCs/>
          <w:sz w:val="44"/>
          <w:szCs w:val="44"/>
          <w:lang w:val="en-US" w:eastAsia="zh-CN"/>
        </w:rPr>
        <w:t>大项目销售策略研修班</w:t>
      </w:r>
      <w:bookmarkEnd w:id="0"/>
      <w:r>
        <w:rPr>
          <w:rFonts w:hint="eastAsia" w:ascii="仿宋" w:hAnsi="仿宋" w:eastAsia="仿宋" w:cs="仿宋"/>
          <w:b/>
          <w:bCs/>
          <w:sz w:val="44"/>
          <w:szCs w:val="44"/>
          <w:lang w:val="en-US" w:eastAsia="zh-CN"/>
        </w:rPr>
        <w:t>课程介绍</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一、研修</w:t>
      </w:r>
      <w:r>
        <w:rPr>
          <w:rFonts w:hint="eastAsia" w:ascii="仿宋" w:hAnsi="仿宋" w:eastAsia="仿宋" w:cs="仿宋"/>
          <w:b/>
          <w:bCs/>
          <w:sz w:val="28"/>
          <w:szCs w:val="28"/>
        </w:rPr>
        <w:t>目标</w:t>
      </w:r>
    </w:p>
    <w:p>
      <w:pPr>
        <w:rPr>
          <w:rFonts w:hint="eastAsia" w:ascii="仿宋" w:hAnsi="仿宋" w:eastAsia="仿宋" w:cs="仿宋"/>
          <w:sz w:val="28"/>
          <w:szCs w:val="28"/>
        </w:rPr>
      </w:pPr>
      <w:r>
        <w:rPr>
          <w:rFonts w:hint="eastAsia" w:ascii="仿宋" w:hAnsi="仿宋" w:eastAsia="仿宋" w:cs="仿宋"/>
          <w:sz w:val="28"/>
          <w:szCs w:val="28"/>
        </w:rPr>
        <w:t>知己知彼，谋定而动，共同感知行动前计划的重要性！</w:t>
      </w:r>
    </w:p>
    <w:p>
      <w:pPr>
        <w:rPr>
          <w:rFonts w:hint="eastAsia" w:ascii="仿宋" w:hAnsi="仿宋" w:eastAsia="仿宋" w:cs="仿宋"/>
          <w:sz w:val="28"/>
          <w:szCs w:val="28"/>
        </w:rPr>
      </w:pPr>
      <w:r>
        <w:rPr>
          <w:rFonts w:hint="eastAsia" w:ascii="仿宋" w:hAnsi="仿宋" w:eastAsia="仿宋" w:cs="仿宋"/>
          <w:sz w:val="28"/>
          <w:szCs w:val="28"/>
        </w:rPr>
        <w:t>侧重于销售的“庙算”，强调策略分析与作战计划！</w:t>
      </w:r>
    </w:p>
    <w:p>
      <w:pPr>
        <w:rPr>
          <w:rFonts w:hint="eastAsia" w:ascii="仿宋" w:hAnsi="仿宋" w:eastAsia="仿宋" w:cs="仿宋"/>
          <w:sz w:val="28"/>
          <w:szCs w:val="28"/>
        </w:rPr>
      </w:pPr>
      <w:r>
        <w:rPr>
          <w:rFonts w:hint="eastAsia" w:ascii="仿宋" w:hAnsi="仿宋" w:eastAsia="仿宋" w:cs="仿宋"/>
          <w:sz w:val="28"/>
          <w:szCs w:val="28"/>
        </w:rPr>
        <w:t>为销售团队建立共同的认知，形成统一的销售语言！</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二、研修特色</w:t>
      </w:r>
    </w:p>
    <w:p>
      <w:pPr>
        <w:rPr>
          <w:rFonts w:hint="eastAsia" w:ascii="仿宋" w:hAnsi="仿宋" w:eastAsia="仿宋" w:cs="仿宋"/>
          <w:sz w:val="28"/>
          <w:szCs w:val="28"/>
        </w:rPr>
      </w:pPr>
      <w:r>
        <w:rPr>
          <w:rFonts w:hint="eastAsia" w:ascii="仿宋" w:hAnsi="仿宋" w:eastAsia="仿宋" w:cs="仿宋"/>
          <w:sz w:val="28"/>
          <w:szCs w:val="28"/>
          <w:lang w:val="en-US" w:eastAsia="zh-CN"/>
        </w:rPr>
        <w:t>直播讲座+每日练习+实战辅导=</w:t>
      </w:r>
      <w:r>
        <w:rPr>
          <w:rFonts w:hint="eastAsia" w:ascii="仿宋" w:hAnsi="仿宋" w:eastAsia="仿宋" w:cs="仿宋"/>
          <w:sz w:val="28"/>
          <w:szCs w:val="28"/>
        </w:rPr>
        <w:t>实战沙盘对抗、</w:t>
      </w:r>
      <w:r>
        <w:rPr>
          <w:rFonts w:hint="eastAsia" w:ascii="仿宋" w:hAnsi="仿宋" w:eastAsia="仿宋" w:cs="仿宋"/>
          <w:sz w:val="28"/>
          <w:szCs w:val="28"/>
          <w:lang w:val="en-US" w:eastAsia="zh-CN"/>
        </w:rPr>
        <w:t>探索</w:t>
      </w:r>
      <w:r>
        <w:rPr>
          <w:rFonts w:hint="eastAsia" w:ascii="仿宋" w:hAnsi="仿宋" w:eastAsia="仿宋" w:cs="仿宋"/>
          <w:sz w:val="28"/>
          <w:szCs w:val="28"/>
        </w:rPr>
        <w:t>复杂</w:t>
      </w:r>
      <w:r>
        <w:rPr>
          <w:rFonts w:hint="eastAsia" w:ascii="仿宋" w:hAnsi="仿宋" w:eastAsia="仿宋" w:cs="仿宋"/>
          <w:sz w:val="28"/>
          <w:szCs w:val="28"/>
          <w:lang w:val="en-US" w:eastAsia="zh-CN"/>
        </w:rPr>
        <w:t>项目</w:t>
      </w:r>
      <w:r>
        <w:rPr>
          <w:rFonts w:hint="eastAsia" w:ascii="仿宋" w:hAnsi="仿宋" w:eastAsia="仿宋" w:cs="仿宋"/>
          <w:sz w:val="28"/>
          <w:szCs w:val="28"/>
        </w:rPr>
        <w:t>销售</w:t>
      </w:r>
      <w:r>
        <w:rPr>
          <w:rFonts w:hint="eastAsia" w:ascii="仿宋" w:hAnsi="仿宋" w:eastAsia="仿宋" w:cs="仿宋"/>
          <w:sz w:val="28"/>
          <w:szCs w:val="28"/>
          <w:lang w:val="en-US" w:eastAsia="zh-CN"/>
        </w:rPr>
        <w:t>的</w:t>
      </w:r>
      <w:r>
        <w:rPr>
          <w:rFonts w:hint="eastAsia" w:ascii="仿宋" w:hAnsi="仿宋" w:eastAsia="仿宋" w:cs="仿宋"/>
          <w:sz w:val="28"/>
          <w:szCs w:val="28"/>
        </w:rPr>
        <w:t>奥妙与精彩！</w:t>
      </w:r>
    </w:p>
    <w:p>
      <w:p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三、研修</w:t>
      </w:r>
      <w:r>
        <w:rPr>
          <w:rFonts w:hint="eastAsia" w:ascii="仿宋" w:hAnsi="仿宋" w:eastAsia="仿宋" w:cs="仿宋"/>
          <w:b/>
          <w:bCs/>
          <w:sz w:val="28"/>
          <w:szCs w:val="28"/>
        </w:rPr>
        <w:t>课程</w:t>
      </w:r>
      <w:r>
        <w:rPr>
          <w:rFonts w:hint="eastAsia" w:ascii="仿宋" w:hAnsi="仿宋" w:eastAsia="仿宋" w:cs="仿宋"/>
          <w:b/>
          <w:bCs/>
          <w:sz w:val="28"/>
          <w:szCs w:val="28"/>
          <w:lang w:val="en-US" w:eastAsia="zh-CN"/>
        </w:rPr>
        <w:t>大纲</w:t>
      </w:r>
      <w:r>
        <w:rPr>
          <w:rFonts w:hint="eastAsia" w:ascii="仿宋" w:hAnsi="仿宋" w:eastAsia="仿宋" w:cs="仿宋"/>
          <w:b w:val="0"/>
          <w:bCs w:val="0"/>
          <w:sz w:val="28"/>
          <w:szCs w:val="28"/>
          <w:lang w:val="en-US" w:eastAsia="zh-CN"/>
        </w:rPr>
        <w:t>（45分钟/课时）</w:t>
      </w:r>
    </w:p>
    <w:p>
      <w:pPr>
        <w:rPr>
          <w:rFonts w:hint="eastAsia" w:ascii="仿宋" w:hAnsi="仿宋" w:eastAsia="仿宋" w:cs="仿宋"/>
          <w:b/>
          <w:bCs/>
          <w:sz w:val="28"/>
          <w:szCs w:val="28"/>
          <w:lang w:val="en-US" w:eastAsia="zh-CN"/>
        </w:rPr>
        <w:sectPr>
          <w:pgSz w:w="11906" w:h="16838"/>
          <w:pgMar w:top="1440" w:right="1800" w:bottom="1440" w:left="1800" w:header="851" w:footer="992" w:gutter="0"/>
          <w:cols w:space="425" w:num="1"/>
          <w:docGrid w:type="lines" w:linePitch="312" w:charSpace="0"/>
        </w:sect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基础篇┈┈┈┈┈ 1.5课时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0-1 课程介绍</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0-2 案例介绍</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0-3 规则介绍</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识局篇┈┈┈┈┈ 2课时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 客户究竟要什么？</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 我的位置在哪里？</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 如何识别关键人？</w:t>
      </w: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拆局篇┈┈┈┈┈ 2课时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 客户如何评价我？</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 究竟是谁说了算？</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 他们到底想什么？</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布局篇┈┈┈┈┈ 2课时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 如何应对关键人？</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 如何有效用资源？</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 面对竞争怎么办？</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应用篇┈┈┈┈┈ 2.5课时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 要点回顾</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 项目分析</w:t>
      </w:r>
    </w:p>
    <w:p>
      <w:pPr>
        <w:numPr>
          <w:ilvl w:val="0"/>
          <w:numId w:val="0"/>
        </w:numPr>
        <w:jc w:val="both"/>
        <w:rPr>
          <w:rFonts w:hint="default" w:ascii="仿宋" w:hAnsi="仿宋" w:eastAsia="仿宋" w:cs="仿宋"/>
          <w:sz w:val="28"/>
          <w:szCs w:val="28"/>
          <w:lang w:val="en-US" w:eastAsia="zh-CN"/>
        </w:rPr>
        <w:sectPr>
          <w:type w:val="continuous"/>
          <w:pgSz w:w="11906" w:h="16838"/>
          <w:pgMar w:top="1440" w:right="1800" w:bottom="1440" w:left="1800" w:header="851" w:footer="992" w:gutter="0"/>
          <w:cols w:space="427" w:num="2"/>
          <w:docGrid w:type="lines" w:linePitch="312" w:charSpace="0"/>
        </w:sectPr>
      </w:pP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四、讲师介绍</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drawing>
          <wp:inline distT="0" distB="0" distL="114300" distR="114300">
            <wp:extent cx="5260975" cy="3133725"/>
            <wp:effectExtent l="0" t="0" r="15875" b="9525"/>
            <wp:docPr id="3" name="图片 3" descr="1K9A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K9A1836"/>
                    <pic:cNvPicPr>
                      <a:picLocks noChangeAspect="1"/>
                    </pic:cNvPicPr>
                  </pic:nvPicPr>
                  <pic:blipFill>
                    <a:blip r:embed="rId4"/>
                    <a:srcRect b="10646"/>
                    <a:stretch>
                      <a:fillRect/>
                    </a:stretch>
                  </pic:blipFill>
                  <pic:spPr>
                    <a:xfrm>
                      <a:off x="0" y="0"/>
                      <a:ext cx="5260975" cy="3133725"/>
                    </a:xfrm>
                    <a:prstGeom prst="rect">
                      <a:avLst/>
                    </a:prstGeom>
                  </pic:spPr>
                </pic:pic>
              </a:graphicData>
            </a:graphic>
          </wp:inline>
        </w:drawing>
      </w:r>
    </w:p>
    <w:p>
      <w:pPr>
        <w:rPr>
          <w:rFonts w:hint="eastAsia" w:ascii="仿宋" w:hAnsi="仿宋" w:eastAsia="仿宋" w:cs="仿宋"/>
          <w:b/>
          <w:bCs/>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137160</wp:posOffset>
                </wp:positionV>
                <wp:extent cx="5274310" cy="441960"/>
                <wp:effectExtent l="5080" t="0" r="16510" b="320040"/>
                <wp:wrapNone/>
                <wp:docPr id="1" name="圆角矩形 1"/>
                <wp:cNvGraphicFramePr/>
                <a:graphic xmlns:a="http://schemas.openxmlformats.org/drawingml/2006/main">
                  <a:graphicData uri="http://schemas.microsoft.com/office/word/2010/wordprocessingShape">
                    <wps:wsp>
                      <wps:cNvSpPr/>
                      <wps:spPr>
                        <a:xfrm>
                          <a:off x="1065530" y="4902835"/>
                          <a:ext cx="5274310" cy="441960"/>
                        </a:xfrm>
                        <a:prstGeom prst="roundRect">
                          <a:avLst/>
                        </a:prstGeom>
                        <a:gradFill>
                          <a:gsLst>
                            <a:gs pos="0">
                              <a:srgbClr val="14CD68"/>
                            </a:gs>
                            <a:gs pos="100000">
                              <a:srgbClr val="035C7D"/>
                            </a:gs>
                          </a:gsLst>
                          <a:lin ang="10800000" scaled="0"/>
                        </a:gradFill>
                        <a:ln>
                          <a:noFill/>
                        </a:ln>
                        <a:effectLst>
                          <a:reflection blurRad="6350" stA="50000" endA="300" endPos="555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讲师：陈增华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1pt;margin-top:10.8pt;height:34.8pt;width:415.3pt;z-index:251659264;v-text-anchor:middle;mso-width-relative:page;mso-height-relative:page;" fillcolor="#14CD68" filled="t" stroked="f" coordsize="21600,21600" arcsize="0.166666666666667" o:gfxdata="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oUAWf2QAAAAgBAAAPAAAAAAAAAAEAIAAAACIAAABkcnMvZG93bnJldi54bWxQ&#10;SwECFAAUAAAACACHTuJAXBgLuxMDAAAKBgAADgAAAAAAAAABACAAAAAoAQAAZHJzL2Uyb0RvYy54&#10;bWxQSwUGAAAAAAYABgBZAQAArQYAAAAA&#10;">
                <v:fill type="gradient" on="t" color2="#035C7D" angle="270" focus="100%" focussize="0,0" rotate="t">
                  <o:fill type="gradientUnscaled" v:ext="backwardCompatible"/>
                </v:fill>
                <v:stroke on="f" weight="1pt" miterlimit="8" joinstyle="miter"/>
                <v:imagedata o:title=""/>
                <o:lock v:ext="edit" aspectratio="f"/>
                <v:textbox>
                  <w:txbxContent>
                    <w:p>
                      <w:pPr>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讲师：陈增华</w:t>
                      </w:r>
                    </w:p>
                  </w:txbxContent>
                </v:textbox>
              </v:roundrect>
            </w:pict>
          </mc:Fallback>
        </mc:AlternateContent>
      </w:r>
    </w:p>
    <w:p>
      <w:pPr>
        <w:rPr>
          <w:rFonts w:hint="eastAsia" w:ascii="仿宋" w:hAnsi="仿宋" w:eastAsia="仿宋" w:cs="仿宋"/>
          <w:b/>
          <w:bCs/>
          <w:color w:val="FFFFFF" w:themeColor="background1"/>
          <w:sz w:val="28"/>
          <w:szCs w:val="28"/>
          <w:lang w:val="en-US" w:eastAsia="zh-CN"/>
          <w14:textFill>
            <w14:solidFill>
              <w14:schemeClr w14:val="bg1"/>
            </w14:solidFill>
          </w14:textFill>
        </w:rPr>
      </w:pPr>
      <w:r>
        <w:rPr>
          <w:rFonts w:hint="eastAsia" w:ascii="仿宋" w:hAnsi="仿宋" w:eastAsia="仿宋" w:cs="仿宋"/>
          <w:b/>
          <w:bCs/>
          <w:color w:val="FFFFFF" w:themeColor="background1"/>
          <w:sz w:val="28"/>
          <w:szCs w:val="28"/>
          <w:lang w:val="en-US" w:eastAsia="zh-CN"/>
          <w14:textFill>
            <w14:solidFill>
              <w14:schemeClr w14:val="bg1"/>
            </w14:solidFill>
          </w14:textFill>
        </w:rPr>
        <w:t>讲师：陈增华</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曾历任某上市公司销售经理、机构总经理、渠道总监、首席咨询顾问，专注企业信息化20年，先后为多家不同规模和不同发展阶段的内外资企业提供管理咨询及信息化系统建设服务。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2014年开始帮助中国航发燃机、五矿营钢、沈鼓集团、修正药业，启龙集团建立数字化营销与服务体系，帮助制造业企业抢占新媒体、新社交的流量红利，建立传统企业私域流量池，从营销到服务多渠道触达客户，提升业绩，迈向数字化营销与服务3.0。</w:t>
      </w:r>
    </w:p>
    <w:p>
      <w:pPr>
        <w:numPr>
          <w:ilvl w:val="0"/>
          <w:numId w:val="0"/>
        </w:numPr>
        <w:jc w:val="both"/>
        <w:rPr>
          <w:rFonts w:hint="default" w:ascii="仿宋" w:hAnsi="仿宋" w:eastAsia="仿宋" w:cs="仿宋"/>
          <w:sz w:val="28"/>
          <w:szCs w:val="28"/>
          <w:lang w:val="en-US" w:eastAsia="zh-CN"/>
        </w:rPr>
      </w:pPr>
    </w:p>
    <w:p>
      <w:pPr>
        <w:numPr>
          <w:ilvl w:val="0"/>
          <w:numId w:val="0"/>
        </w:numPr>
        <w:jc w:val="both"/>
        <w:rPr>
          <w:rFonts w:hint="default" w:ascii="仿宋" w:hAnsi="仿宋" w:eastAsia="仿宋" w:cs="仿宋"/>
          <w:sz w:val="28"/>
          <w:szCs w:val="28"/>
          <w:lang w:val="en-US" w:eastAsia="zh-CN"/>
        </w:rPr>
      </w:pPr>
    </w:p>
    <w:p>
      <w:pPr>
        <w:numPr>
          <w:ilvl w:val="0"/>
          <w:numId w:val="0"/>
        </w:numPr>
        <w:jc w:val="both"/>
        <w:rPr>
          <w:rFonts w:hint="default" w:ascii="仿宋" w:hAnsi="仿宋" w:eastAsia="仿宋" w:cs="仿宋"/>
          <w:sz w:val="28"/>
          <w:szCs w:val="28"/>
          <w:lang w:val="en-US" w:eastAsia="zh-CN"/>
        </w:rPr>
      </w:pPr>
    </w:p>
    <w:p>
      <w:pPr>
        <w:numPr>
          <w:ilvl w:val="0"/>
          <w:numId w:val="0"/>
        </w:num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880" w:firstLineChars="200"/>
        <w:textAlignment w:val="auto"/>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大项目销售策略研修班报名方式</w:t>
      </w: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方式一：</w:t>
      </w:r>
      <w:r>
        <w:rPr>
          <w:rFonts w:hint="eastAsia" w:ascii="仿宋" w:hAnsi="仿宋" w:eastAsia="仿宋" w:cs="仿宋"/>
          <w:b w:val="0"/>
          <w:bCs w:val="0"/>
          <w:sz w:val="28"/>
          <w:szCs w:val="28"/>
          <w:lang w:val="en-US" w:eastAsia="zh-CN"/>
        </w:rPr>
        <w:t>填写</w:t>
      </w:r>
      <w:r>
        <w:rPr>
          <w:rFonts w:hint="eastAsia" w:ascii="仿宋" w:hAnsi="仿宋" w:eastAsia="仿宋" w:cs="仿宋"/>
          <w:sz w:val="28"/>
          <w:szCs w:val="28"/>
          <w:lang w:val="en-US" w:eastAsia="zh-CN"/>
        </w:rPr>
        <w:t>报名回执表，发送至邮箱：</w:t>
      </w:r>
      <w:r>
        <w:rPr>
          <w:rFonts w:hint="default" w:ascii="仿宋" w:hAnsi="仿宋" w:eastAsia="仿宋" w:cs="仿宋"/>
          <w:b w:val="0"/>
          <w:bCs w:val="0"/>
          <w:sz w:val="28"/>
          <w:szCs w:val="28"/>
          <w:lang w:val="en-US" w:eastAsia="zh-CN"/>
        </w:rPr>
        <w:t>px@cgmia.org.cn</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1692"/>
        <w:gridCol w:w="2328"/>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3" w:type="dxa"/>
          </w:tcPr>
          <w:p>
            <w:pPr>
              <w:numPr>
                <w:ilvl w:val="0"/>
                <w:numId w:val="0"/>
              </w:numPr>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单位名称</w:t>
            </w:r>
          </w:p>
        </w:tc>
        <w:tc>
          <w:tcPr>
            <w:tcW w:w="6769" w:type="dxa"/>
            <w:gridSpan w:val="3"/>
          </w:tcPr>
          <w:p>
            <w:pPr>
              <w:numPr>
                <w:ilvl w:val="0"/>
                <w:numId w:val="0"/>
              </w:numPr>
              <w:jc w:val="both"/>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姓名</w:t>
            </w:r>
          </w:p>
        </w:tc>
        <w:tc>
          <w:tcPr>
            <w:tcW w:w="1692" w:type="dxa"/>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职务</w:t>
            </w:r>
          </w:p>
        </w:tc>
        <w:tc>
          <w:tcPr>
            <w:tcW w:w="2328" w:type="dxa"/>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电话</w:t>
            </w:r>
          </w:p>
        </w:tc>
        <w:tc>
          <w:tcPr>
            <w:tcW w:w="2749" w:type="dxa"/>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numPr>
                <w:ilvl w:val="0"/>
                <w:numId w:val="0"/>
              </w:numPr>
              <w:jc w:val="both"/>
              <w:rPr>
                <w:rFonts w:hint="default" w:ascii="仿宋" w:hAnsi="仿宋" w:eastAsia="仿宋" w:cs="仿宋"/>
                <w:sz w:val="28"/>
                <w:szCs w:val="28"/>
                <w:vertAlign w:val="baseline"/>
                <w:lang w:val="en-US" w:eastAsia="zh-CN"/>
              </w:rPr>
            </w:pPr>
          </w:p>
        </w:tc>
        <w:tc>
          <w:tcPr>
            <w:tcW w:w="1692" w:type="dxa"/>
          </w:tcPr>
          <w:p>
            <w:pPr>
              <w:numPr>
                <w:ilvl w:val="0"/>
                <w:numId w:val="0"/>
              </w:numPr>
              <w:jc w:val="both"/>
              <w:rPr>
                <w:rFonts w:hint="default" w:ascii="仿宋" w:hAnsi="仿宋" w:eastAsia="仿宋" w:cs="仿宋"/>
                <w:sz w:val="28"/>
                <w:szCs w:val="28"/>
                <w:vertAlign w:val="baseline"/>
                <w:lang w:val="en-US" w:eastAsia="zh-CN"/>
              </w:rPr>
            </w:pPr>
          </w:p>
        </w:tc>
        <w:tc>
          <w:tcPr>
            <w:tcW w:w="2328" w:type="dxa"/>
          </w:tcPr>
          <w:p>
            <w:pPr>
              <w:numPr>
                <w:ilvl w:val="0"/>
                <w:numId w:val="0"/>
              </w:numPr>
              <w:jc w:val="both"/>
              <w:rPr>
                <w:rFonts w:hint="default" w:ascii="仿宋" w:hAnsi="仿宋" w:eastAsia="仿宋" w:cs="仿宋"/>
                <w:sz w:val="28"/>
                <w:szCs w:val="28"/>
                <w:vertAlign w:val="baseline"/>
                <w:lang w:val="en-US" w:eastAsia="zh-CN"/>
              </w:rPr>
            </w:pPr>
          </w:p>
        </w:tc>
        <w:tc>
          <w:tcPr>
            <w:tcW w:w="2749" w:type="dxa"/>
          </w:tcPr>
          <w:p>
            <w:pPr>
              <w:numPr>
                <w:ilvl w:val="0"/>
                <w:numId w:val="0"/>
              </w:numPr>
              <w:jc w:val="both"/>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numPr>
                <w:ilvl w:val="0"/>
                <w:numId w:val="0"/>
              </w:numPr>
              <w:jc w:val="both"/>
              <w:rPr>
                <w:rFonts w:hint="default" w:ascii="仿宋" w:hAnsi="仿宋" w:eastAsia="仿宋" w:cs="仿宋"/>
                <w:sz w:val="28"/>
                <w:szCs w:val="28"/>
                <w:vertAlign w:val="baseline"/>
                <w:lang w:val="en-US" w:eastAsia="zh-CN"/>
              </w:rPr>
            </w:pPr>
          </w:p>
        </w:tc>
        <w:tc>
          <w:tcPr>
            <w:tcW w:w="1692" w:type="dxa"/>
          </w:tcPr>
          <w:p>
            <w:pPr>
              <w:numPr>
                <w:ilvl w:val="0"/>
                <w:numId w:val="0"/>
              </w:numPr>
              <w:jc w:val="both"/>
              <w:rPr>
                <w:rFonts w:hint="default" w:ascii="仿宋" w:hAnsi="仿宋" w:eastAsia="仿宋" w:cs="仿宋"/>
                <w:sz w:val="28"/>
                <w:szCs w:val="28"/>
                <w:vertAlign w:val="baseline"/>
                <w:lang w:val="en-US" w:eastAsia="zh-CN"/>
              </w:rPr>
            </w:pPr>
          </w:p>
        </w:tc>
        <w:tc>
          <w:tcPr>
            <w:tcW w:w="2328" w:type="dxa"/>
          </w:tcPr>
          <w:p>
            <w:pPr>
              <w:numPr>
                <w:ilvl w:val="0"/>
                <w:numId w:val="0"/>
              </w:numPr>
              <w:jc w:val="both"/>
              <w:rPr>
                <w:rFonts w:hint="default" w:ascii="仿宋" w:hAnsi="仿宋" w:eastAsia="仿宋" w:cs="仿宋"/>
                <w:sz w:val="28"/>
                <w:szCs w:val="28"/>
                <w:vertAlign w:val="baseline"/>
                <w:lang w:val="en-US" w:eastAsia="zh-CN"/>
              </w:rPr>
            </w:pPr>
          </w:p>
        </w:tc>
        <w:tc>
          <w:tcPr>
            <w:tcW w:w="2749" w:type="dxa"/>
          </w:tcPr>
          <w:p>
            <w:pPr>
              <w:numPr>
                <w:ilvl w:val="0"/>
                <w:numId w:val="0"/>
              </w:numPr>
              <w:jc w:val="both"/>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numPr>
                <w:ilvl w:val="0"/>
                <w:numId w:val="0"/>
              </w:numPr>
              <w:jc w:val="both"/>
              <w:rPr>
                <w:rFonts w:hint="default" w:ascii="仿宋" w:hAnsi="仿宋" w:eastAsia="仿宋" w:cs="仿宋"/>
                <w:sz w:val="28"/>
                <w:szCs w:val="28"/>
                <w:vertAlign w:val="baseline"/>
                <w:lang w:val="en-US" w:eastAsia="zh-CN"/>
              </w:rPr>
            </w:pPr>
          </w:p>
        </w:tc>
        <w:tc>
          <w:tcPr>
            <w:tcW w:w="1692" w:type="dxa"/>
          </w:tcPr>
          <w:p>
            <w:pPr>
              <w:numPr>
                <w:ilvl w:val="0"/>
                <w:numId w:val="0"/>
              </w:numPr>
              <w:jc w:val="both"/>
              <w:rPr>
                <w:rFonts w:hint="default" w:ascii="仿宋" w:hAnsi="仿宋" w:eastAsia="仿宋" w:cs="仿宋"/>
                <w:sz w:val="28"/>
                <w:szCs w:val="28"/>
                <w:vertAlign w:val="baseline"/>
                <w:lang w:val="en-US" w:eastAsia="zh-CN"/>
              </w:rPr>
            </w:pPr>
          </w:p>
        </w:tc>
        <w:tc>
          <w:tcPr>
            <w:tcW w:w="2328" w:type="dxa"/>
          </w:tcPr>
          <w:p>
            <w:pPr>
              <w:numPr>
                <w:ilvl w:val="0"/>
                <w:numId w:val="0"/>
              </w:numPr>
              <w:jc w:val="both"/>
              <w:rPr>
                <w:rFonts w:hint="default" w:ascii="仿宋" w:hAnsi="仿宋" w:eastAsia="仿宋" w:cs="仿宋"/>
                <w:sz w:val="28"/>
                <w:szCs w:val="28"/>
                <w:vertAlign w:val="baseline"/>
                <w:lang w:val="en-US" w:eastAsia="zh-CN"/>
              </w:rPr>
            </w:pPr>
          </w:p>
        </w:tc>
        <w:tc>
          <w:tcPr>
            <w:tcW w:w="2749" w:type="dxa"/>
          </w:tcPr>
          <w:p>
            <w:pPr>
              <w:numPr>
                <w:ilvl w:val="0"/>
                <w:numId w:val="0"/>
              </w:numPr>
              <w:jc w:val="both"/>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1753"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开票信息</w:t>
            </w:r>
          </w:p>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（培训费）</w:t>
            </w:r>
          </w:p>
        </w:tc>
        <w:tc>
          <w:tcPr>
            <w:tcW w:w="6769" w:type="dxa"/>
            <w:gridSpan w:val="3"/>
          </w:tcPr>
          <w:p>
            <w:pPr>
              <w:numPr>
                <w:ilvl w:val="0"/>
                <w:numId w:val="0"/>
              </w:numPr>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单位名称：</w:t>
            </w:r>
          </w:p>
          <w:p>
            <w:pPr>
              <w:numPr>
                <w:ilvl w:val="0"/>
                <w:numId w:val="0"/>
              </w:numPr>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地址、电话：</w:t>
            </w:r>
          </w:p>
          <w:p>
            <w:pPr>
              <w:numPr>
                <w:ilvl w:val="0"/>
                <w:numId w:val="0"/>
              </w:numPr>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税号：</w:t>
            </w:r>
          </w:p>
          <w:p>
            <w:pPr>
              <w:numPr>
                <w:ilvl w:val="0"/>
                <w:numId w:val="0"/>
              </w:numPr>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开户行、账户：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753"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收件信息</w:t>
            </w:r>
          </w:p>
        </w:tc>
        <w:tc>
          <w:tcPr>
            <w:tcW w:w="6769" w:type="dxa"/>
            <w:gridSpan w:val="3"/>
          </w:tcPr>
          <w:p>
            <w:pPr>
              <w:numPr>
                <w:ilvl w:val="0"/>
                <w:numId w:val="0"/>
              </w:numPr>
              <w:jc w:val="both"/>
              <w:rPr>
                <w:rFonts w:hint="eastAsia" w:ascii="仿宋" w:hAnsi="仿宋" w:eastAsia="仿宋" w:cs="仿宋"/>
                <w:sz w:val="28"/>
                <w:szCs w:val="28"/>
                <w:vertAlign w:val="baseline"/>
                <w:lang w:val="en-US" w:eastAsia="zh-CN"/>
              </w:rPr>
            </w:pPr>
          </w:p>
        </w:tc>
      </w:tr>
    </w:tbl>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方式二、</w:t>
      </w:r>
      <w:r>
        <w:rPr>
          <w:rFonts w:hint="eastAsia" w:ascii="仿宋" w:hAnsi="仿宋" w:eastAsia="仿宋" w:cs="仿宋"/>
          <w:sz w:val="28"/>
          <w:szCs w:val="28"/>
          <w:lang w:val="en-US" w:eastAsia="zh-CN"/>
        </w:rPr>
        <w:t>网络报名</w:t>
      </w:r>
    </w:p>
    <w:p>
      <w:pPr>
        <w:numPr>
          <w:ilvl w:val="0"/>
          <w:numId w:val="0"/>
        </w:num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1418590" cy="1418590"/>
            <wp:effectExtent l="0" t="0" r="13970" b="13970"/>
            <wp:docPr id="4" name="图片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code"/>
                    <pic:cNvPicPr>
                      <a:picLocks noChangeAspect="1"/>
                    </pic:cNvPicPr>
                  </pic:nvPicPr>
                  <pic:blipFill>
                    <a:blip r:embed="rId5"/>
                    <a:stretch>
                      <a:fillRect/>
                    </a:stretch>
                  </pic:blipFill>
                  <pic:spPr>
                    <a:xfrm>
                      <a:off x="0" y="0"/>
                      <a:ext cx="1418590" cy="1418590"/>
                    </a:xfrm>
                    <a:prstGeom prst="rect">
                      <a:avLst/>
                    </a:prstGeom>
                  </pic:spPr>
                </pic:pic>
              </a:graphicData>
            </a:graphic>
          </wp:inline>
        </w:drawing>
      </w:r>
    </w:p>
    <w:p>
      <w:pPr>
        <w:numPr>
          <w:ilvl w:val="0"/>
          <w:numId w:val="0"/>
        </w:num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微信扫描二维码，填写网络报名表。</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仓耳渔阳体 W05">
    <w:panose1 w:val="02020400000000000000"/>
    <w:charset w:val="86"/>
    <w:family w:val="auto"/>
    <w:pitch w:val="default"/>
    <w:sig w:usb0="80000023" w:usb1="08C10458" w:usb2="00000012" w:usb3="00000000" w:csb0="00040001" w:csb1="00000000"/>
  </w:font>
  <w:font w:name="千图小兔体-iFonts联名">
    <w:panose1 w:val="00000500000000000000"/>
    <w:charset w:val="86"/>
    <w:family w:val="auto"/>
    <w:pitch w:val="default"/>
    <w:sig w:usb0="80000023" w:usb1="0801004A" w:usb2="00000016" w:usb3="00000000" w:csb0="00040001" w:csb1="00000000"/>
  </w:font>
  <w:font w:name="字魂170号-俊逸手书">
    <w:panose1 w:val="00000500000000000000"/>
    <w:charset w:val="86"/>
    <w:family w:val="auto"/>
    <w:pitch w:val="default"/>
    <w:sig w:usb0="A00002BF" w:usb1="184F6CFA" w:usb2="00000012" w:usb3="00000000" w:csb0="00040001" w:csb1="00000000"/>
  </w:font>
  <w:font w:name="字魂182号-新潮卡酷黑">
    <w:panose1 w:val="00000500000000000000"/>
    <w:charset w:val="86"/>
    <w:family w:val="auto"/>
    <w:pitch w:val="default"/>
    <w:sig w:usb0="A00002BF" w:usb1="184F6CFA" w:usb2="00000012" w:usb3="00000000" w:csb0="00040001" w:csb1="00000000"/>
  </w:font>
  <w:font w:name="字魂243号-钻石体">
    <w:panose1 w:val="00000500000000000000"/>
    <w:charset w:val="86"/>
    <w:family w:val="auto"/>
    <w:pitch w:val="default"/>
    <w:sig w:usb0="A00002BF" w:usb1="184F6CFA" w:usb2="00000012" w:usb3="00000000" w:csb0="00040001" w:csb1="00000000"/>
  </w:font>
  <w:font w:name="思源宋体 Heavy">
    <w:panose1 w:val="02020900000000000000"/>
    <w:charset w:val="86"/>
    <w:family w:val="auto"/>
    <w:pitch w:val="default"/>
    <w:sig w:usb0="B00002BF" w:usb1="6BDFFDFE"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汉仪仿宋简">
    <w:panose1 w:val="02010609000101010101"/>
    <w:charset w:val="86"/>
    <w:family w:val="auto"/>
    <w:pitch w:val="default"/>
    <w:sig w:usb0="00000001" w:usb1="080E0800" w:usb2="00000002" w:usb3="00000000" w:csb0="00040000" w:csb1="00000000"/>
  </w:font>
  <w:font w:name="汉仪咪咪体简">
    <w:panose1 w:val="02010609000101010101"/>
    <w:charset w:val="86"/>
    <w:family w:val="auto"/>
    <w:pitch w:val="default"/>
    <w:sig w:usb0="00000001" w:usb1="080E0800" w:usb2="00000002" w:usb3="00000000" w:csb0="00040000" w:csb1="00000000"/>
  </w:font>
  <w:font w:name="汉仪哈哈体简">
    <w:panose1 w:val="02010604000101010101"/>
    <w:charset w:val="86"/>
    <w:family w:val="auto"/>
    <w:pitch w:val="default"/>
    <w:sig w:usb0="00000001" w:usb1="080E0800" w:usb2="00000002" w:usb3="00000000" w:csb0="00040000" w:csb1="00000000"/>
  </w:font>
  <w:font w:name="汉仪大宋简">
    <w:panose1 w:val="02010609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YWQ0N2Y5Mzc0NDc5OGY5YjNhNjJjZjI0YjA1YmQifQ=="/>
  </w:docVars>
  <w:rsids>
    <w:rsidRoot w:val="17EF0416"/>
    <w:rsid w:val="01A71E49"/>
    <w:rsid w:val="034258CD"/>
    <w:rsid w:val="042E15D4"/>
    <w:rsid w:val="045348AB"/>
    <w:rsid w:val="04E90B5B"/>
    <w:rsid w:val="052A53FB"/>
    <w:rsid w:val="05483AD3"/>
    <w:rsid w:val="05B9677F"/>
    <w:rsid w:val="07935C2F"/>
    <w:rsid w:val="082C4FE6"/>
    <w:rsid w:val="08403721"/>
    <w:rsid w:val="08C5350C"/>
    <w:rsid w:val="08CA0358"/>
    <w:rsid w:val="09502F56"/>
    <w:rsid w:val="09B47989"/>
    <w:rsid w:val="09D122E9"/>
    <w:rsid w:val="0CEB00AB"/>
    <w:rsid w:val="0CFB58CF"/>
    <w:rsid w:val="0DF30354"/>
    <w:rsid w:val="0E772D33"/>
    <w:rsid w:val="0EE6098A"/>
    <w:rsid w:val="0F5A4B2F"/>
    <w:rsid w:val="100B7BD7"/>
    <w:rsid w:val="11186A50"/>
    <w:rsid w:val="118F65E6"/>
    <w:rsid w:val="12176D07"/>
    <w:rsid w:val="12AA36D7"/>
    <w:rsid w:val="13B011C1"/>
    <w:rsid w:val="13DD5D2E"/>
    <w:rsid w:val="161F262E"/>
    <w:rsid w:val="176F3141"/>
    <w:rsid w:val="17C074F9"/>
    <w:rsid w:val="17EF0416"/>
    <w:rsid w:val="18370023"/>
    <w:rsid w:val="18534811"/>
    <w:rsid w:val="18544E28"/>
    <w:rsid w:val="196A733A"/>
    <w:rsid w:val="1A420699"/>
    <w:rsid w:val="1B5F5C04"/>
    <w:rsid w:val="1C4B53BE"/>
    <w:rsid w:val="1D5E1C8E"/>
    <w:rsid w:val="1F7D3F22"/>
    <w:rsid w:val="1FB21E1D"/>
    <w:rsid w:val="1FDF698A"/>
    <w:rsid w:val="20A774A8"/>
    <w:rsid w:val="24661428"/>
    <w:rsid w:val="248865C2"/>
    <w:rsid w:val="24F102C3"/>
    <w:rsid w:val="26597496"/>
    <w:rsid w:val="2679737E"/>
    <w:rsid w:val="273B094A"/>
    <w:rsid w:val="27475901"/>
    <w:rsid w:val="274A6DDF"/>
    <w:rsid w:val="280B2A12"/>
    <w:rsid w:val="283830DC"/>
    <w:rsid w:val="2A95341C"/>
    <w:rsid w:val="2B2D2CA0"/>
    <w:rsid w:val="2B606BD1"/>
    <w:rsid w:val="2BB328B3"/>
    <w:rsid w:val="2BCA4992"/>
    <w:rsid w:val="2CF63C91"/>
    <w:rsid w:val="2D376058"/>
    <w:rsid w:val="2DB87198"/>
    <w:rsid w:val="2DF50B92"/>
    <w:rsid w:val="2E4B1DBB"/>
    <w:rsid w:val="2EAA3725"/>
    <w:rsid w:val="30797C15"/>
    <w:rsid w:val="30F00600"/>
    <w:rsid w:val="316F4012"/>
    <w:rsid w:val="320D7387"/>
    <w:rsid w:val="328E671A"/>
    <w:rsid w:val="33F0543E"/>
    <w:rsid w:val="34BE4316"/>
    <w:rsid w:val="3627628E"/>
    <w:rsid w:val="38832151"/>
    <w:rsid w:val="38C81034"/>
    <w:rsid w:val="38D26C34"/>
    <w:rsid w:val="39977852"/>
    <w:rsid w:val="3C5C33E5"/>
    <w:rsid w:val="3C95467F"/>
    <w:rsid w:val="3F8213B4"/>
    <w:rsid w:val="3FF00C08"/>
    <w:rsid w:val="401A783F"/>
    <w:rsid w:val="41041EEE"/>
    <w:rsid w:val="41354204"/>
    <w:rsid w:val="41D103D1"/>
    <w:rsid w:val="427E6361"/>
    <w:rsid w:val="42D24401"/>
    <w:rsid w:val="464C44CA"/>
    <w:rsid w:val="466965F4"/>
    <w:rsid w:val="46FA3F26"/>
    <w:rsid w:val="476F03A3"/>
    <w:rsid w:val="478D4D9A"/>
    <w:rsid w:val="48054931"/>
    <w:rsid w:val="48C60564"/>
    <w:rsid w:val="49523BA5"/>
    <w:rsid w:val="4A527BD5"/>
    <w:rsid w:val="4AD60806"/>
    <w:rsid w:val="4CA706AC"/>
    <w:rsid w:val="4DE4323A"/>
    <w:rsid w:val="4E0A0EF3"/>
    <w:rsid w:val="4E7B76FB"/>
    <w:rsid w:val="4F1C4A88"/>
    <w:rsid w:val="4F2A2ECF"/>
    <w:rsid w:val="4F697E9B"/>
    <w:rsid w:val="509461CB"/>
    <w:rsid w:val="52C673B2"/>
    <w:rsid w:val="533F163E"/>
    <w:rsid w:val="54302D35"/>
    <w:rsid w:val="543A42B8"/>
    <w:rsid w:val="54DC1CF1"/>
    <w:rsid w:val="54E029AD"/>
    <w:rsid w:val="5520724E"/>
    <w:rsid w:val="56A96DCF"/>
    <w:rsid w:val="57014E5D"/>
    <w:rsid w:val="570861EB"/>
    <w:rsid w:val="58733B38"/>
    <w:rsid w:val="594F3C5E"/>
    <w:rsid w:val="59E52814"/>
    <w:rsid w:val="5A596DE6"/>
    <w:rsid w:val="5AF26F96"/>
    <w:rsid w:val="5AFA711E"/>
    <w:rsid w:val="5C675762"/>
    <w:rsid w:val="5CCD7CBB"/>
    <w:rsid w:val="5EAC1B52"/>
    <w:rsid w:val="5EEC00B3"/>
    <w:rsid w:val="5F5A1E13"/>
    <w:rsid w:val="6045400C"/>
    <w:rsid w:val="617D1584"/>
    <w:rsid w:val="61B949CC"/>
    <w:rsid w:val="61EF2482"/>
    <w:rsid w:val="62AC3ECF"/>
    <w:rsid w:val="62DD22DA"/>
    <w:rsid w:val="63870498"/>
    <w:rsid w:val="64204F45"/>
    <w:rsid w:val="64664551"/>
    <w:rsid w:val="64E536C8"/>
    <w:rsid w:val="65A04A35"/>
    <w:rsid w:val="66410DD2"/>
    <w:rsid w:val="692A64AA"/>
    <w:rsid w:val="696279DD"/>
    <w:rsid w:val="69EE74C3"/>
    <w:rsid w:val="6A8B269D"/>
    <w:rsid w:val="6AB853DB"/>
    <w:rsid w:val="6B0D5727"/>
    <w:rsid w:val="6B3A6949"/>
    <w:rsid w:val="6B7632CC"/>
    <w:rsid w:val="6B8A6D77"/>
    <w:rsid w:val="6C244EFF"/>
    <w:rsid w:val="6CEC6744"/>
    <w:rsid w:val="6E272FA3"/>
    <w:rsid w:val="6ECC76A7"/>
    <w:rsid w:val="6FA32AFD"/>
    <w:rsid w:val="713E6FC7"/>
    <w:rsid w:val="714479C8"/>
    <w:rsid w:val="714F4CEB"/>
    <w:rsid w:val="71997D14"/>
    <w:rsid w:val="721A34BD"/>
    <w:rsid w:val="72E635B1"/>
    <w:rsid w:val="72F571CC"/>
    <w:rsid w:val="73214465"/>
    <w:rsid w:val="73AB01D2"/>
    <w:rsid w:val="762027B2"/>
    <w:rsid w:val="76312C11"/>
    <w:rsid w:val="765661D4"/>
    <w:rsid w:val="765A338F"/>
    <w:rsid w:val="77170059"/>
    <w:rsid w:val="774C75D7"/>
    <w:rsid w:val="77601E75"/>
    <w:rsid w:val="78A61CA4"/>
    <w:rsid w:val="7904252B"/>
    <w:rsid w:val="79507852"/>
    <w:rsid w:val="79554E68"/>
    <w:rsid w:val="79AB6836"/>
    <w:rsid w:val="79D77E23"/>
    <w:rsid w:val="79DF4732"/>
    <w:rsid w:val="7A760339"/>
    <w:rsid w:val="7B963516"/>
    <w:rsid w:val="7BCF6E26"/>
    <w:rsid w:val="7CF20AC0"/>
    <w:rsid w:val="7D5F62B6"/>
    <w:rsid w:val="7E8B30DA"/>
    <w:rsid w:val="7EEF69EF"/>
    <w:rsid w:val="7EF15EFA"/>
    <w:rsid w:val="7F0F1615"/>
    <w:rsid w:val="7F40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1072</Words>
  <Characters>1245</Characters>
  <Lines>0</Lines>
  <Paragraphs>0</Paragraphs>
  <TotalTime>181</TotalTime>
  <ScaleCrop>false</ScaleCrop>
  <LinksUpToDate>false</LinksUpToDate>
  <CharactersWithSpaces>1269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2022-05-25T00:56:00Z</dcterms:created>
  <dc:creator>中通协培训部</dc:creator>
  <cp:lastModifiedBy>中通协培训部</cp:lastModifiedBy>
  <cp:lastPrinted>2022-07-19T06:11:51Z</cp:lastPrinted>
  <dcterms:modified xsi:type="dcterms:W3CDTF">2022-07-19T06:34:41Z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C7E3FCDFB5AA498BB61461F964DFA39D</vt:lpwstr>
  </property>
</Properties>
</file>